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9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Сообщайте о фактах коррупции</w:t>
      </w:r>
      <w:r>
        <w:rPr>
          <w:rFonts w:ascii="Arial" w:cs="Arial" w:eastAsia="Arial" w:hAnsi="Arial"/>
          <w:sz w:val="19"/>
          <w:szCs w:val="19"/>
          <w:color w:val="auto"/>
        </w:rPr>
        <w:t>!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На официальном сайте Славянской межрайонной прокуратуры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9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http://prokuratura-slavyansk.ru/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Контактный телефон</w:t>
      </w:r>
      <w:r>
        <w:rPr>
          <w:rFonts w:ascii="Arial" w:cs="Arial" w:eastAsia="Arial" w:hAnsi="Arial"/>
          <w:sz w:val="19"/>
          <w:szCs w:val="19"/>
          <w:color w:val="auto"/>
        </w:rPr>
        <w:t>: 8 (86146) 4-05-30</w:t>
      </w:r>
    </w:p>
    <w:p>
      <w:pPr>
        <w:sectPr>
          <w:pgSz w:w="16840" w:h="11906" w:orient="landscape"/>
          <w:cols w:equalWidth="0" w:num="1">
            <w:col w:w="15160"/>
          </w:cols>
          <w:pgMar w:left="1440" w:top="1440" w:right="238" w:bottom="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Сообщайте о фактах коррупции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На официальном сайте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Славянской межрайонной прокуратуры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http://prokuratura-slavyansk.ru/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Контактный телефон</w:t>
      </w:r>
      <w:r>
        <w:rPr>
          <w:rFonts w:ascii="Arial" w:cs="Arial" w:eastAsia="Arial" w:hAnsi="Arial"/>
          <w:sz w:val="19"/>
          <w:szCs w:val="19"/>
          <w:color w:val="auto"/>
        </w:rPr>
        <w:t>: 8 (86146) 4-05-30</w:t>
      </w:r>
    </w:p>
    <w:p>
      <w:pPr>
        <w:sectPr>
          <w:pgSz w:w="16840" w:h="11971" w:orient="landscape"/>
          <w:cols w:equalWidth="0" w:num="1">
            <w:col w:w="14138"/>
          </w:cols>
          <w:pgMar w:left="1260" w:top="1440" w:right="1440" w:bottom="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sectPr>
      <w:pgSz w:w="16838" w:h="11904" w:orient="landscape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2017-12-08T13:35:43Z</dcterms:created>
  <dcterms:modified xsi:type="dcterms:W3CDTF">2017-12-08T13:35:43Z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