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5E" w:rsidRPr="007A1A5E" w:rsidRDefault="007A1A5E" w:rsidP="009A3F31">
      <w:pPr>
        <w:pStyle w:val="a3"/>
        <w:shd w:val="clear" w:color="auto" w:fill="FFFFFF"/>
        <w:spacing w:before="0" w:beforeAutospacing="0" w:after="0" w:afterAutospacing="0" w:line="360" w:lineRule="atLeast"/>
        <w:rPr>
          <w:rStyle w:val="a4"/>
          <w:color w:val="231F20"/>
          <w:sz w:val="44"/>
          <w:szCs w:val="44"/>
        </w:rPr>
      </w:pPr>
      <w:r w:rsidRPr="007A1A5E">
        <w:rPr>
          <w:b/>
          <w:bCs/>
          <w:color w:val="231F20"/>
          <w:sz w:val="44"/>
          <w:szCs w:val="44"/>
        </w:rPr>
        <w:t>Консультация для родителей</w:t>
      </w:r>
    </w:p>
    <w:p w:rsidR="007A1A5E" w:rsidRDefault="007A1A5E" w:rsidP="009A3F31">
      <w:pPr>
        <w:pStyle w:val="a3"/>
        <w:shd w:val="clear" w:color="auto" w:fill="FFFFFF"/>
        <w:spacing w:before="0" w:beforeAutospacing="0" w:after="0" w:afterAutospacing="0" w:line="360" w:lineRule="atLeast"/>
        <w:rPr>
          <w:rStyle w:val="a4"/>
          <w:color w:val="231F20"/>
          <w:sz w:val="28"/>
          <w:szCs w:val="28"/>
        </w:rPr>
      </w:pPr>
    </w:p>
    <w:p w:rsidR="00656E9F" w:rsidRPr="00922238" w:rsidRDefault="007A1A5E" w:rsidP="009A3F31">
      <w:pPr>
        <w:pStyle w:val="a3"/>
        <w:shd w:val="clear" w:color="auto" w:fill="FFFFFF"/>
        <w:spacing w:before="0" w:beforeAutospacing="0" w:after="0" w:afterAutospacing="0" w:line="360" w:lineRule="atLeast"/>
        <w:rPr>
          <w:color w:val="231F20"/>
          <w:sz w:val="28"/>
          <w:szCs w:val="28"/>
        </w:rPr>
      </w:pPr>
      <w:r w:rsidRPr="007A1A5E">
        <w:rPr>
          <w:b/>
          <w:bCs/>
          <w:noProof/>
          <w:color w:val="231F20"/>
          <w:sz w:val="28"/>
          <w:szCs w:val="28"/>
        </w:rPr>
        <w:drawing>
          <wp:inline distT="0" distB="0" distL="0" distR="0">
            <wp:extent cx="5940425" cy="4459974"/>
            <wp:effectExtent l="0" t="0" r="0" b="0"/>
            <wp:docPr id="1" name="Рисунок 1" descr="http://image.slidesharecdn.com/random-130815120051-phpapp02/95/-1-638.jpg?cb=137656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random-130815120051-phpapp02/95/-1-638.jpg?cb=1376568177"/>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9974"/>
                    </a:xfrm>
                    <a:prstGeom prst="rect">
                      <a:avLst/>
                    </a:prstGeom>
                    <a:noFill/>
                    <a:ln>
                      <a:noFill/>
                    </a:ln>
                  </pic:spPr>
                </pic:pic>
              </a:graphicData>
            </a:graphic>
          </wp:inline>
        </w:drawing>
      </w:r>
    </w:p>
    <w:p w:rsidR="00656E9F" w:rsidRPr="00922238" w:rsidRDefault="00D52034" w:rsidP="00325B7E">
      <w:pPr>
        <w:pStyle w:val="a3"/>
        <w:spacing w:before="75" w:after="75" w:line="360" w:lineRule="atLeast"/>
        <w:jc w:val="both"/>
        <w:rPr>
          <w:color w:val="231F20"/>
          <w:sz w:val="28"/>
          <w:szCs w:val="28"/>
        </w:rPr>
      </w:pPr>
      <w:r w:rsidRPr="00D52034">
        <w:rPr>
          <w:color w:val="231F20"/>
          <w:sz w:val="28"/>
          <w:szCs w:val="28"/>
        </w:rPr>
        <w:t>Возраст (6 – 7 лет)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w:t>
      </w:r>
      <w:r w:rsidR="00656E9F" w:rsidRPr="00922238">
        <w:rPr>
          <w:color w:val="231F20"/>
          <w:sz w:val="28"/>
          <w:szCs w:val="28"/>
        </w:rPr>
        <w:t xml:space="preserve">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w:t>
      </w:r>
      <w:r w:rsidR="00656E9F" w:rsidRPr="00922238">
        <w:rPr>
          <w:color w:val="231F20"/>
          <w:sz w:val="28"/>
          <w:szCs w:val="28"/>
        </w:rPr>
        <w:lastRenderedPageBreak/>
        <w:t>пальцев рук является средством повышения интеллекта ребенка, развития речи и подготовки к письму. </w:t>
      </w:r>
    </w:p>
    <w:p w:rsidR="00656E9F" w:rsidRPr="00922238" w:rsidRDefault="00656E9F" w:rsidP="00325B7E">
      <w:pPr>
        <w:pStyle w:val="a3"/>
        <w:shd w:val="clear" w:color="auto" w:fill="FFFFFF"/>
        <w:spacing w:before="0" w:beforeAutospacing="0" w:after="0" w:afterAutospacing="0" w:line="360" w:lineRule="atLeast"/>
        <w:jc w:val="both"/>
        <w:rPr>
          <w:color w:val="231F20"/>
          <w:sz w:val="28"/>
          <w:szCs w:val="28"/>
        </w:rPr>
      </w:pPr>
      <w:r w:rsidRPr="00922238">
        <w:rPr>
          <w:rStyle w:val="a4"/>
          <w:color w:val="231F20"/>
          <w:sz w:val="28"/>
          <w:szCs w:val="28"/>
        </w:rPr>
        <w:t>Развитие личности</w:t>
      </w:r>
    </w:p>
    <w:p w:rsidR="00656E9F" w:rsidRPr="00922238" w:rsidRDefault="00656E9F" w:rsidP="00325B7E">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922238">
        <w:rPr>
          <w:color w:val="231F20"/>
          <w:sz w:val="28"/>
          <w:szCs w:val="28"/>
        </w:rPr>
        <w:t>сензитивным</w:t>
      </w:r>
      <w:proofErr w:type="spellEnd"/>
      <w:r w:rsidRPr="00922238">
        <w:rPr>
          <w:color w:val="231F20"/>
          <w:sz w:val="28"/>
          <w:szCs w:val="28"/>
        </w:rPr>
        <w:t>,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656E9F" w:rsidRPr="00922238" w:rsidRDefault="00656E9F" w:rsidP="00325B7E">
      <w:pPr>
        <w:pStyle w:val="a3"/>
        <w:shd w:val="clear" w:color="auto" w:fill="FFFFFF"/>
        <w:spacing w:before="0" w:beforeAutospacing="0" w:after="0" w:afterAutospacing="0" w:line="360" w:lineRule="atLeast"/>
        <w:jc w:val="both"/>
        <w:rPr>
          <w:color w:val="231F20"/>
          <w:sz w:val="28"/>
          <w:szCs w:val="28"/>
        </w:rPr>
      </w:pPr>
      <w:r w:rsidRPr="00922238">
        <w:rPr>
          <w:rStyle w:val="a4"/>
          <w:color w:val="231F20"/>
          <w:sz w:val="28"/>
          <w:szCs w:val="28"/>
        </w:rPr>
        <w:t>Развитие психических процессов</w:t>
      </w:r>
    </w:p>
    <w:p w:rsidR="00656E9F" w:rsidRPr="00922238" w:rsidRDefault="00656E9F" w:rsidP="00325B7E">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922238">
        <w:rPr>
          <w:color w:val="231F20"/>
          <w:sz w:val="28"/>
          <w:szCs w:val="28"/>
        </w:rPr>
        <w:t>сензитивный</w:t>
      </w:r>
      <w:proofErr w:type="spellEnd"/>
      <w:r w:rsidRPr="00922238">
        <w:rPr>
          <w:color w:val="231F20"/>
          <w:sz w:val="28"/>
          <w:szCs w:val="28"/>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656E9F" w:rsidRPr="00922238" w:rsidRDefault="00656E9F" w:rsidP="00325B7E">
      <w:pPr>
        <w:pStyle w:val="a3"/>
        <w:shd w:val="clear" w:color="auto" w:fill="FFFFFF"/>
        <w:spacing w:before="0" w:beforeAutospacing="0" w:after="0" w:afterAutospacing="0" w:line="360" w:lineRule="atLeast"/>
        <w:jc w:val="both"/>
        <w:rPr>
          <w:color w:val="231F20"/>
          <w:sz w:val="28"/>
          <w:szCs w:val="28"/>
        </w:rPr>
      </w:pPr>
      <w:r w:rsidRPr="00922238">
        <w:rPr>
          <w:rStyle w:val="a4"/>
          <w:color w:val="231F20"/>
          <w:sz w:val="28"/>
          <w:szCs w:val="28"/>
        </w:rPr>
        <w:t>Основные компоненты психологической готовности к школе</w:t>
      </w:r>
    </w:p>
    <w:p w:rsidR="00325B7E" w:rsidRDefault="00656E9F" w:rsidP="00325B7E">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922238">
        <w:rPr>
          <w:color w:val="231F20"/>
          <w:sz w:val="28"/>
          <w:szCs w:val="28"/>
        </w:rPr>
        <w:t>многокомпонентна</w:t>
      </w:r>
      <w:proofErr w:type="spellEnd"/>
      <w:r w:rsidRPr="00922238">
        <w:rPr>
          <w:color w:val="231F20"/>
          <w:sz w:val="28"/>
          <w:szCs w:val="28"/>
        </w:rPr>
        <w:t xml:space="preserve">. Можно выделить несколько параметров психического развития ребенка, наиболее существенно влияющих на успешное обучение в школе. </w:t>
      </w:r>
    </w:p>
    <w:p w:rsidR="00325B7E" w:rsidRDefault="00656E9F" w:rsidP="00325B7E">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w:t>
      </w:r>
    </w:p>
    <w:p w:rsidR="00325B7E" w:rsidRDefault="00656E9F" w:rsidP="00325B7E">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w:t>
      </w:r>
    </w:p>
    <w:p w:rsidR="00325B7E" w:rsidRDefault="00656E9F" w:rsidP="00325B7E">
      <w:pPr>
        <w:pStyle w:val="a3"/>
        <w:shd w:val="clear" w:color="auto" w:fill="FFFFFF"/>
        <w:spacing w:before="75" w:beforeAutospacing="0" w:after="75" w:afterAutospacing="0" w:line="360" w:lineRule="atLeast"/>
        <w:jc w:val="both"/>
        <w:rPr>
          <w:color w:val="231F20"/>
          <w:sz w:val="28"/>
          <w:szCs w:val="28"/>
        </w:rPr>
      </w:pPr>
      <w:r w:rsidRPr="00922238">
        <w:rPr>
          <w:color w:val="231F20"/>
          <w:sz w:val="28"/>
          <w:szCs w:val="28"/>
        </w:rPr>
        <w:t xml:space="preserve">•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w:t>
      </w:r>
    </w:p>
    <w:p w:rsidR="00656E9F" w:rsidRPr="00922238" w:rsidRDefault="00656E9F" w:rsidP="00325B7E">
      <w:pPr>
        <w:pStyle w:val="a3"/>
        <w:shd w:val="clear" w:color="auto" w:fill="FFFFFF"/>
        <w:spacing w:before="75" w:beforeAutospacing="0" w:after="75" w:afterAutospacing="0" w:line="360" w:lineRule="atLeast"/>
        <w:jc w:val="both"/>
        <w:rPr>
          <w:color w:val="231F20"/>
          <w:sz w:val="28"/>
          <w:szCs w:val="28"/>
        </w:rPr>
      </w:pPr>
      <w:bookmarkStart w:id="0" w:name="_GoBack"/>
      <w:bookmarkEnd w:id="0"/>
      <w:r w:rsidRPr="00922238">
        <w:rPr>
          <w:color w:val="231F20"/>
          <w:sz w:val="28"/>
          <w:szCs w:val="28"/>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CD765F" w:rsidRPr="00922238" w:rsidRDefault="00CD765F" w:rsidP="00325B7E">
      <w:pPr>
        <w:jc w:val="both"/>
        <w:rPr>
          <w:rFonts w:ascii="Times New Roman" w:hAnsi="Times New Roman" w:cs="Times New Roman"/>
          <w:sz w:val="28"/>
          <w:szCs w:val="28"/>
        </w:rPr>
      </w:pPr>
    </w:p>
    <w:sectPr w:rsidR="00CD765F" w:rsidRPr="00922238" w:rsidSect="00CD76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656E9F"/>
    <w:rsid w:val="00325B7E"/>
    <w:rsid w:val="00656E9F"/>
    <w:rsid w:val="006F4A5D"/>
    <w:rsid w:val="007A1A5E"/>
    <w:rsid w:val="008B5951"/>
    <w:rsid w:val="00922238"/>
    <w:rsid w:val="009A3F31"/>
    <w:rsid w:val="00CD765F"/>
    <w:rsid w:val="00D52034"/>
    <w:rsid w:val="00E05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6E9F"/>
    <w:rPr>
      <w:b/>
      <w:bCs/>
    </w:rPr>
  </w:style>
  <w:style w:type="paragraph" w:styleId="a5">
    <w:name w:val="Balloon Text"/>
    <w:basedOn w:val="a"/>
    <w:link w:val="a6"/>
    <w:uiPriority w:val="99"/>
    <w:semiHidden/>
    <w:unhideWhenUsed/>
    <w:rsid w:val="00325B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96205">
      <w:bodyDiv w:val="1"/>
      <w:marLeft w:val="0"/>
      <w:marRight w:val="0"/>
      <w:marTop w:val="0"/>
      <w:marBottom w:val="0"/>
      <w:divBdr>
        <w:top w:val="none" w:sz="0" w:space="0" w:color="auto"/>
        <w:left w:val="none" w:sz="0" w:space="0" w:color="auto"/>
        <w:bottom w:val="none" w:sz="0" w:space="0" w:color="auto"/>
        <w:right w:val="none" w:sz="0" w:space="0" w:color="auto"/>
      </w:divBdr>
    </w:div>
    <w:div w:id="13366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1307</Words>
  <Characters>7456</Characters>
  <Application>Microsoft Office Word</Application>
  <DocSecurity>0</DocSecurity>
  <Lines>62</Lines>
  <Paragraphs>17</Paragraphs>
  <ScaleCrop>false</ScaleCrop>
  <Company>Reanimator Extreme Edition</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2016-03-13T15:11:00Z</dcterms:created>
  <dcterms:modified xsi:type="dcterms:W3CDTF">2017-12-08T07:23:00Z</dcterms:modified>
</cp:coreProperties>
</file>